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Chingford and Woodford Green</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Chingford and Woodford Green</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Chingford and Woodford Green</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Chingford and Woodford Green</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Chingford and Woodford Green</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7.9%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Chingford and Woodford Green are estimated to have a score of 1-2 on the PGSI (low-risk gambling), whilst </w:t>
      </w:r>
      <w:r w:rsidRPr="00773DF7">
        <w:rPr>
          <w:rFonts w:ascii="Libre Franklin Light" w:hAnsi="Libre Franklin Light" w:cs="Calibri Light"/>
          <w:b/>
          <w:bCs/>
          <w:color w:val="C45911" w:themeColor="accent2" w:themeShade="BF"/>
        </w:rPr>
        <w:t xml:space="preserve">4.3%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3.4%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62.9% </w:t>
      </w:r>
      <w:r w:rsidRPr="004747BF">
        <w:rPr>
          <w:rFonts w:ascii="Libre Franklin Light" w:eastAsia="Times New Roman" w:hAnsi="Libre Franklin Light" w:cs="Calibri Light"/>
        </w:rPr>
        <w:t xml:space="preserve">of those respondents classified as PGSI 8+ in Chingford and Woodford Green</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Chingford and Woodford Green is estimated to be </w:t>
      </w:r>
      <w:r w:rsidRPr="00773DF7">
        <w:rPr>
          <w:rFonts w:ascii="Libre Franklin Light" w:eastAsia="Times New Roman" w:hAnsi="Libre Franklin Light" w:cs="Calibri Light"/>
          <w:b/>
          <w:bCs/>
          <w:color w:val="C45911" w:themeColor="accent2" w:themeShade="BF"/>
        </w:rPr>
        <w:t xml:space="preserve">£2,202,196</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Chingford and Woodford Green</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higher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15.6%</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Chingford and Woodford Green</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7.9%</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Chingford and Woodford Green</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4.3%</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similar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Chingford and Woodford Green</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3.4%</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similar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Chingford and Woodford Green.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Chingford and Woodford Green</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Chingford and Woodford Green.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Chingford and Woodford Green</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higher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12.7%</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higher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33.3%</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Chingford and Woodford Green</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higher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62.9%</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Chingford and Woodford Green.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Chingford and Woodford Green</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higher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7.7%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29.3%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Chingford and Woodford Green</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higher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Chingford and Woodford Green</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58.8%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Chingford and Woodford Green</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Chingford and Woodford Green</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Chingford and Woodford Green</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£2,202,196</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Chingford and Woodford Green</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£35,870</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£741,815</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£53,141</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£14,946</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£27,401</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£1,329,023</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£2,202,196</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Chingford and Woodford Green</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Chingford and Woodford Green</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19.8%</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Chingford and Woodford Green</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21.0%</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Chingford and Woodford Green</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37.7%</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Chingford and Woodford Green</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2.0%</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Chingford and Woodford Green</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53.8%</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Chingford and Woodford Green</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19.8%</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Chingford and Woodford Green</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higher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21.0%</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Chingford and Woodford Green</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higher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37.7%</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Chingford and Woodford Green</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similar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2.0%</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Chingford and Woodford Green</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53.8%</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Chingford and Woodford Green</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C3763069-5577-4DE1-9EFA-AAE7BA84FB15}"/>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